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59-2_4seq1.xml.htm"/>
      <w:bookmarkStart w:id="1" w:name="kstm2624059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DAVIN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NAVITAS SEMICONDUCTOR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3520 CHALLENGER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TORRANCE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90503-1640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Navitas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NVTS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13,420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underlying an annual award of restricted stock units ("RSUs") granted for the 2026-2027 board term under the issuer's non-employee director compensation program and the Navitas Semiconductor Corporation 2021 Equity Incentive Plan (the "Plan"). Each RSU represents the reporting person's right to receive one share of Class A Common Stock of the issuer following the vesting date in accordance with the Plan and subject to applicable issuer policies. The RSUs will vest in full on June 25,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Sant,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6914" TargetMode="External"/><Relationship Id="rId5" Type="http://schemas.openxmlformats.org/officeDocument/2006/relationships/hyperlink" Target="http://www.sec.gov/cgi-bin/browse-edgar?action=getcompany&amp;CIK=0001821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3528</Characters>
  <CharactersWithSpaces>4105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